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1569E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様式第２号（第４条関係）</w:t>
      </w:r>
    </w:p>
    <w:p w14:paraId="4D483B6D">
      <w:pPr>
        <w:spacing w:line="240" w:lineRule="exact"/>
        <w:rPr>
          <w:rFonts w:hint="eastAsia"/>
        </w:rPr>
      </w:pPr>
    </w:p>
    <w:p w14:paraId="56B92B0D">
      <w:pPr>
        <w:jc w:val="right"/>
        <w:rPr>
          <w:rFonts w:hint="eastAsia"/>
        </w:rPr>
      </w:pPr>
      <w:r>
        <w:rPr>
          <w:rFonts w:hint="eastAsia"/>
          <w:lang w:eastAsia="ja-JP"/>
        </w:rPr>
        <w:t>令和　　</w:t>
      </w:r>
      <w:r>
        <w:rPr>
          <w:rFonts w:hint="eastAsia"/>
        </w:rPr>
        <w:t>年　　月　　日</w:t>
      </w:r>
    </w:p>
    <w:p w14:paraId="6A890A3E">
      <w:pPr>
        <w:spacing w:line="240" w:lineRule="exact"/>
        <w:rPr>
          <w:rFonts w:hint="eastAsia"/>
        </w:rPr>
      </w:pPr>
    </w:p>
    <w:p w14:paraId="7760E143">
      <w:pPr>
        <w:rPr>
          <w:rFonts w:hint="eastAsia"/>
        </w:rPr>
      </w:pPr>
      <w:r>
        <w:rPr>
          <w:rFonts w:hint="eastAsia"/>
        </w:rPr>
        <w:t>　五戸</w:t>
      </w:r>
      <w:r>
        <w:rPr>
          <w:rFonts w:hint="eastAsia"/>
          <w:kern w:val="0"/>
        </w:rPr>
        <w:t>町教育委員会</w:t>
      </w:r>
      <w:r>
        <w:rPr>
          <w:rFonts w:hint="eastAsia"/>
        </w:rPr>
        <w:t>　様</w:t>
      </w:r>
    </w:p>
    <w:p w14:paraId="1D08B454">
      <w:pPr>
        <w:rPr>
          <w:rFonts w:hint="eastAsia"/>
        </w:rPr>
      </w:pPr>
    </w:p>
    <w:p w14:paraId="3A81C054">
      <w:pPr>
        <w:ind w:leftChars="1600"/>
        <w:rPr>
          <w:rFonts w:hint="eastAsia"/>
          <w:kern w:val="0"/>
        </w:rPr>
      </w:pPr>
      <w:r>
        <w:rPr>
          <w:rFonts w:hint="eastAsia"/>
        </w:rPr>
        <w:t>申請者　</w:t>
      </w:r>
      <w:r>
        <w:rPr>
          <w:rFonts w:hint="eastAsia"/>
          <w:spacing w:val="105"/>
          <w:kern w:val="0"/>
          <w:fitText w:val="1050" w:id="149357321"/>
        </w:rPr>
        <w:t>所在</w:t>
      </w:r>
      <w:r>
        <w:rPr>
          <w:rFonts w:hint="eastAsia"/>
          <w:spacing w:val="0"/>
          <w:kern w:val="0"/>
          <w:fitText w:val="1050" w:id="149357321"/>
        </w:rPr>
        <w:t>地</w:t>
      </w:r>
    </w:p>
    <w:p w14:paraId="3FE0C684">
      <w:pPr>
        <w:ind w:leftChars="1600"/>
        <w:rPr>
          <w:rFonts w:hint="eastAsia"/>
          <w:kern w:val="0"/>
        </w:rPr>
      </w:pPr>
      <w:r>
        <w:rPr>
          <w:rFonts w:hint="eastAsia"/>
        </w:rPr>
        <w:t>　　　　</w:t>
      </w:r>
      <w:r>
        <w:rPr>
          <w:rFonts w:hint="eastAsia"/>
          <w:spacing w:val="105"/>
          <w:kern w:val="0"/>
          <w:fitText w:val="1050" w:id="2130935041"/>
        </w:rPr>
        <w:t>団体</w:t>
      </w:r>
      <w:r>
        <w:rPr>
          <w:rFonts w:hint="eastAsia"/>
          <w:spacing w:val="0"/>
          <w:kern w:val="0"/>
          <w:fitText w:val="1050" w:id="2130935041"/>
        </w:rPr>
        <w:t>名</w:t>
      </w:r>
    </w:p>
    <w:p w14:paraId="53D6DB33">
      <w:pPr>
        <w:ind w:leftChars="1600"/>
        <w:rPr>
          <w:rFonts w:hint="eastAsia"/>
        </w:rPr>
      </w:pPr>
      <w:r>
        <w:rPr>
          <w:rFonts w:hint="eastAsia"/>
        </w:rPr>
        <w:t>　　　　代表者氏名　　　　　　　　　　　　　　　　　</w:t>
      </w:r>
      <w:r>
        <w:rPr>
          <w:rFonts w:hint="eastAsia"/>
          <w:bdr w:val="single" w:color="auto" w:sz="4" w:space="0"/>
        </w:rPr>
        <w:t>印</w:t>
      </w:r>
    </w:p>
    <w:p w14:paraId="4720CEB4">
      <w:pPr>
        <w:rPr>
          <w:rFonts w:hint="eastAsia"/>
        </w:rPr>
      </w:pPr>
    </w:p>
    <w:p w14:paraId="294F3172">
      <w:pPr>
        <w:rPr>
          <w:rFonts w:hint="eastAsia"/>
        </w:rPr>
      </w:pPr>
    </w:p>
    <w:p w14:paraId="538AB6C4">
      <w:pPr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  <w:lang w:eastAsia="ja-JP"/>
        </w:rPr>
        <w:t>五戸町多目的グラウンド</w:t>
      </w:r>
      <w:r>
        <w:rPr>
          <w:rFonts w:hint="eastAsia"/>
        </w:rPr>
        <w:t>の指定管理者の募集に係る申込書類について、下記のとおり申し立てます。</w:t>
      </w:r>
    </w:p>
    <w:p w14:paraId="34DC6966"/>
    <w:p w14:paraId="76C652AE">
      <w:pPr>
        <w:jc w:val="center"/>
        <w:rPr>
          <w:rFonts w:hint="eastAsia"/>
        </w:rPr>
      </w:pPr>
      <w:r>
        <w:rPr>
          <w:rFonts w:hint="eastAsia"/>
        </w:rPr>
        <w:t>記</w:t>
      </w:r>
    </w:p>
    <w:p w14:paraId="4195E30D"/>
    <w:p w14:paraId="5C5F7B75">
      <w:pPr>
        <w:rPr>
          <w:rFonts w:hint="eastAsia"/>
        </w:rPr>
      </w:pPr>
      <w:r>
        <w:rPr>
          <w:rFonts w:hint="eastAsia"/>
        </w:rPr>
        <w:t>□　以下の事項のいずれにも該当しない。</w:t>
      </w:r>
    </w:p>
    <w:p w14:paraId="4DACF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842" w:leftChars="1" w:hanging="840" w:hangingChars="400"/>
        <w:textAlignment w:val="auto"/>
        <w:rPr>
          <w:rFonts w:hint="eastAsia"/>
        </w:rPr>
      </w:pPr>
      <w:r>
        <w:rPr>
          <w:rFonts w:hint="eastAsia"/>
        </w:rPr>
        <w:t>　（１）　地方自治法施行令（昭和２２年政令第１６号）第１６７条の４第２項（同項を準用する場合を含む。）の規定により、一般競争入札等の参加を制限されている者</w:t>
      </w:r>
    </w:p>
    <w:p w14:paraId="306577DA">
      <w:pPr>
        <w:ind w:left="840" w:hanging="840" w:hangingChars="400"/>
        <w:rPr>
          <w:rFonts w:hint="eastAsia"/>
        </w:rPr>
      </w:pPr>
      <w:r>
        <w:rPr>
          <w:rFonts w:hint="eastAsia"/>
        </w:rPr>
        <w:t>　（２）　地方自治法（昭和２２年法律第６７号）第２４４条の２第１１項の規定による指定の取消しを受けたことがある者</w:t>
      </w:r>
    </w:p>
    <w:p w14:paraId="6FFD1F8E">
      <w:pPr>
        <w:ind w:left="840" w:hanging="840" w:hangingChars="400"/>
        <w:rPr>
          <w:rFonts w:hint="eastAsia"/>
        </w:rPr>
      </w:pPr>
      <w:r>
        <w:rPr>
          <w:rFonts w:hint="eastAsia"/>
        </w:rPr>
        <w:t>　（３）　指定管理者の指定を委託とみなした場合に、地方自治法第９２条の２、第１４２条（同条を準用する場合を含む。）又は第１８０条の５第６項の規定に抵触することとなる者</w:t>
      </w:r>
    </w:p>
    <w:p w14:paraId="44CE9DCC"/>
    <w:p w14:paraId="28ADBABA">
      <w:pPr>
        <w:rPr>
          <w:rFonts w:hint="eastAsia"/>
        </w:rPr>
      </w:pPr>
      <w:r>
        <w:rPr>
          <w:rFonts w:hint="eastAsia"/>
        </w:rPr>
        <w:t>□　国税及び地方税の納税義務がない</w:t>
      </w:r>
    </w:p>
    <w:p w14:paraId="66330077">
      <w:pPr>
        <w:rPr>
          <w:rFonts w:hint="eastAsia"/>
        </w:rPr>
      </w:pPr>
      <w:r>
        <w:rPr>
          <w:rFonts w:hint="eastAsia"/>
        </w:rPr>
        <w:t>　（理由）</w:t>
      </w:r>
    </w:p>
    <w:p w14:paraId="1EFD6311"/>
    <w:p w14:paraId="72F59A75">
      <w:pPr>
        <w:rPr>
          <w:rFonts w:hint="eastAsia"/>
        </w:rPr>
      </w:pPr>
    </w:p>
    <w:p w14:paraId="1D2B3916"/>
    <w:p w14:paraId="7EDD7D1A"/>
    <w:p w14:paraId="7FD6459F">
      <w:pPr>
        <w:jc w:val="right"/>
        <w:rPr>
          <w:rFonts w:hint="eastAsia"/>
        </w:rPr>
      </w:pPr>
      <w:r>
        <w:rPr>
          <w:rFonts w:hint="eastAsia"/>
        </w:rPr>
        <w:t>※　該当する項目にレ点を記入すること。</w:t>
      </w:r>
    </w:p>
    <w:p w14:paraId="47FD59F8">
      <w:pPr>
        <w:rPr>
          <w:rFonts w:hint="eastAsia"/>
        </w:rPr>
      </w:pPr>
    </w:p>
    <w:sectPr>
      <w:type w:val="continuous"/>
      <w:pgSz w:w="11906" w:h="16838"/>
      <w:pgMar w:top="1134" w:right="1418" w:bottom="1134" w:left="1418" w:header="567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altName w:val="Times New Roman"/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hyphenationZone w:val="360"/>
  <w:drawingGridHorizontalSpacing w:val="109"/>
  <w:drawingGridVerticalSpacing w:val="437"/>
  <w:displayHorizontalDrawingGridEvery w:val="0"/>
  <w:displayVerticalDrawingGridEvery w:val="1"/>
  <w:characterSpacingControl w:val="compressPunctuation"/>
  <w:noLineBreaksAfter w:lang="zh-CN" w:val="$([\{‘“〈《「『【〔＄（［｛｢￡￥"/>
  <w:noLineBreaksBefore w:lang="zh-CN" w:val="!%),.:;?]}°’”‰′″℃、。々〉》」』】〕゛゜ゝゞ・ヽヾ！％），．：；？］｝｡｣､･ﾞﾟ￠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09"/>
    <w:rsid w:val="00026637"/>
    <w:rsid w:val="00027BE7"/>
    <w:rsid w:val="0003118F"/>
    <w:rsid w:val="000315CD"/>
    <w:rsid w:val="00033DD1"/>
    <w:rsid w:val="00071342"/>
    <w:rsid w:val="0008384C"/>
    <w:rsid w:val="000B02E2"/>
    <w:rsid w:val="000C38F4"/>
    <w:rsid w:val="000C6EFF"/>
    <w:rsid w:val="000D11F3"/>
    <w:rsid w:val="000D333F"/>
    <w:rsid w:val="00104CB5"/>
    <w:rsid w:val="00117C84"/>
    <w:rsid w:val="00143AA2"/>
    <w:rsid w:val="00176FDE"/>
    <w:rsid w:val="0018291B"/>
    <w:rsid w:val="0018464E"/>
    <w:rsid w:val="00190697"/>
    <w:rsid w:val="00190C80"/>
    <w:rsid w:val="001A3518"/>
    <w:rsid w:val="001C6C91"/>
    <w:rsid w:val="001E05B6"/>
    <w:rsid w:val="001E2AF8"/>
    <w:rsid w:val="002019BD"/>
    <w:rsid w:val="00212464"/>
    <w:rsid w:val="00212988"/>
    <w:rsid w:val="0025730E"/>
    <w:rsid w:val="00285B39"/>
    <w:rsid w:val="00290851"/>
    <w:rsid w:val="002E3E1D"/>
    <w:rsid w:val="002F30D8"/>
    <w:rsid w:val="003028B1"/>
    <w:rsid w:val="00316A2D"/>
    <w:rsid w:val="003265F2"/>
    <w:rsid w:val="00332EAB"/>
    <w:rsid w:val="003701AB"/>
    <w:rsid w:val="00386146"/>
    <w:rsid w:val="00386426"/>
    <w:rsid w:val="003C70ED"/>
    <w:rsid w:val="003D0EB1"/>
    <w:rsid w:val="003F5AA6"/>
    <w:rsid w:val="00402277"/>
    <w:rsid w:val="00491D04"/>
    <w:rsid w:val="00492A56"/>
    <w:rsid w:val="004B1963"/>
    <w:rsid w:val="004B3136"/>
    <w:rsid w:val="004B4C13"/>
    <w:rsid w:val="004C70FE"/>
    <w:rsid w:val="004F3C11"/>
    <w:rsid w:val="00511EA8"/>
    <w:rsid w:val="005155BC"/>
    <w:rsid w:val="00555D43"/>
    <w:rsid w:val="005B428C"/>
    <w:rsid w:val="006033BA"/>
    <w:rsid w:val="00636821"/>
    <w:rsid w:val="00656B4C"/>
    <w:rsid w:val="006731D8"/>
    <w:rsid w:val="00687E40"/>
    <w:rsid w:val="006C543B"/>
    <w:rsid w:val="006C67F0"/>
    <w:rsid w:val="00704A82"/>
    <w:rsid w:val="00720403"/>
    <w:rsid w:val="00720495"/>
    <w:rsid w:val="007302B0"/>
    <w:rsid w:val="00745C0B"/>
    <w:rsid w:val="00770669"/>
    <w:rsid w:val="00777D19"/>
    <w:rsid w:val="007A1109"/>
    <w:rsid w:val="00821ADD"/>
    <w:rsid w:val="00851B28"/>
    <w:rsid w:val="008649E8"/>
    <w:rsid w:val="0087513B"/>
    <w:rsid w:val="008912C0"/>
    <w:rsid w:val="00892F24"/>
    <w:rsid w:val="008F04AA"/>
    <w:rsid w:val="00901D8E"/>
    <w:rsid w:val="0098130B"/>
    <w:rsid w:val="0098173A"/>
    <w:rsid w:val="00984ECF"/>
    <w:rsid w:val="009C09BF"/>
    <w:rsid w:val="009E0857"/>
    <w:rsid w:val="009F4574"/>
    <w:rsid w:val="009F6E11"/>
    <w:rsid w:val="00A3462F"/>
    <w:rsid w:val="00A60260"/>
    <w:rsid w:val="00A60926"/>
    <w:rsid w:val="00A705FA"/>
    <w:rsid w:val="00A73BE6"/>
    <w:rsid w:val="00A9788F"/>
    <w:rsid w:val="00AB6B26"/>
    <w:rsid w:val="00AC0C1C"/>
    <w:rsid w:val="00AC5F60"/>
    <w:rsid w:val="00AD1697"/>
    <w:rsid w:val="00AD2F96"/>
    <w:rsid w:val="00AE40C3"/>
    <w:rsid w:val="00B37275"/>
    <w:rsid w:val="00B775CC"/>
    <w:rsid w:val="00BA0A0D"/>
    <w:rsid w:val="00BA0FF4"/>
    <w:rsid w:val="00BB4546"/>
    <w:rsid w:val="00BC6B2E"/>
    <w:rsid w:val="00BD475D"/>
    <w:rsid w:val="00C020AF"/>
    <w:rsid w:val="00C546C4"/>
    <w:rsid w:val="00C83591"/>
    <w:rsid w:val="00C8411B"/>
    <w:rsid w:val="00C9343D"/>
    <w:rsid w:val="00C97AFF"/>
    <w:rsid w:val="00CA10F9"/>
    <w:rsid w:val="00CB046E"/>
    <w:rsid w:val="00D1266C"/>
    <w:rsid w:val="00D46205"/>
    <w:rsid w:val="00D84275"/>
    <w:rsid w:val="00D8778B"/>
    <w:rsid w:val="00E064D8"/>
    <w:rsid w:val="00E14DED"/>
    <w:rsid w:val="00E3569C"/>
    <w:rsid w:val="00E37342"/>
    <w:rsid w:val="00EC1ED7"/>
    <w:rsid w:val="00EC77AF"/>
    <w:rsid w:val="00EF182D"/>
    <w:rsid w:val="00F80ACB"/>
    <w:rsid w:val="00FA3296"/>
    <w:rsid w:val="00FD12BC"/>
    <w:rsid w:val="00FD3F90"/>
    <w:rsid w:val="2B0E4B70"/>
    <w:rsid w:val="63122E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entury" w:hAnsi="Century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ＭＳ 明朝"/>
      <w:kern w:val="2"/>
      <w:sz w:val="21"/>
      <w:szCs w:val="21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te Heading"/>
    <w:basedOn w:val="1"/>
    <w:next w:val="1"/>
    <w:uiPriority w:val="0"/>
    <w:pPr>
      <w:jc w:val="center"/>
    </w:pPr>
  </w:style>
  <w:style w:type="paragraph" w:styleId="5">
    <w:name w:val="Closing"/>
    <w:basedOn w:val="1"/>
    <w:uiPriority w:val="0"/>
    <w:pPr>
      <w:jc w:val="right"/>
    </w:pPr>
  </w:style>
  <w:style w:type="paragraph" w:styleId="6">
    <w:name w:val="Balloon Text"/>
    <w:basedOn w:val="1"/>
    <w:semiHidden/>
    <w:uiPriority w:val="0"/>
    <w:rPr>
      <w:rFonts w:ascii="Arial" w:hAnsi="Arial" w:eastAsia="ＭＳ ゴシック"/>
      <w:sz w:val="18"/>
      <w:szCs w:val="18"/>
    </w:rPr>
  </w:style>
  <w:style w:type="table" w:styleId="7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総務課</Company>
  <Pages>1</Pages>
  <Words>353</Words>
  <Characters>353</Characters>
  <Lines>28</Lines>
  <Paragraphs>7</Paragraphs>
  <TotalTime>0</TotalTime>
  <ScaleCrop>false</ScaleCrop>
  <LinksUpToDate>false</LinksUpToDate>
  <CharactersWithSpaces>398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2021-12-27T00:10:00Z</dcterms:created>
  <dc:creator>五戸町</dc:creator>
  <cp:lastModifiedBy>ジャジャック</cp:lastModifiedBy>
  <cp:lastPrinted>2021-12-27T00:09:00Z</cp:lastPrinted>
  <dcterms:modified xsi:type="dcterms:W3CDTF">2026-06-21T05:14:17Z</dcterms:modified>
  <dc:title>議案及び例規文書設定基準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eyJoZGlkIjoiMjA1ZTAwOWZjOTkyODE4NTc0NjBiNWY4ODdhN2ZiYjkiLCJ1c2VySWQiOiIzNDM3NzU3MzU0NzY2MiJ9</vt:lpwstr>
  </property>
  <property fmtid="{D5CDD505-2E9C-101B-9397-08002B2CF9AE}" pid="3" name="KSOProductBuildVer">
    <vt:lpwstr>1041-12.1.0.26880</vt:lpwstr>
  </property>
  <property fmtid="{D5CDD505-2E9C-101B-9397-08002B2CF9AE}" pid="4" name="ICV">
    <vt:lpwstr>C72B853D0E77437DBAE98A12C116BB25_13</vt:lpwstr>
  </property>
</Properties>
</file>