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2467" w14:textId="1A9F71BD" w:rsidR="0002417B" w:rsidRDefault="0057661A" w:rsidP="0057661A">
      <w:pPr>
        <w:jc w:val="center"/>
      </w:pPr>
      <w:r>
        <w:rPr>
          <w:rFonts w:hint="eastAsia"/>
        </w:rPr>
        <w:t>五戸町健康増進計画「第３次健康五戸21(案)」に対する</w:t>
      </w:r>
      <w:r>
        <w:rPr>
          <w:rFonts w:hint="eastAsia"/>
        </w:rPr>
        <w:t>パブリックコメント(意見募集)の結果</w:t>
      </w:r>
    </w:p>
    <w:p w14:paraId="0687AB28" w14:textId="7DC78F9A" w:rsidR="0057661A" w:rsidRDefault="0057661A"/>
    <w:p w14:paraId="7BB0C070" w14:textId="09217A46" w:rsidR="0057661A" w:rsidRDefault="0057661A">
      <w:r>
        <w:rPr>
          <w:rFonts w:hint="eastAsia"/>
        </w:rPr>
        <w:t>１　意見募集期間　令和７年２月１８日(火)～令和７年３月3日(月)</w:t>
      </w:r>
    </w:p>
    <w:p w14:paraId="4AA400A3" w14:textId="77777777" w:rsidR="0057661A" w:rsidRDefault="0057661A"/>
    <w:p w14:paraId="2E049FFA" w14:textId="594CD7EE" w:rsidR="0057661A" w:rsidRDefault="0057661A">
      <w:r>
        <w:rPr>
          <w:rFonts w:hint="eastAsia"/>
        </w:rPr>
        <w:t>２　意見件数等　３件(1人)</w:t>
      </w:r>
    </w:p>
    <w:p w14:paraId="1D4BCEDC" w14:textId="77777777" w:rsidR="0057661A" w:rsidRDefault="0057661A"/>
    <w:p w14:paraId="70D8D936" w14:textId="41B18538" w:rsidR="0057661A" w:rsidRDefault="0057661A">
      <w:pPr>
        <w:rPr>
          <w:rFonts w:hint="eastAsia"/>
        </w:rPr>
      </w:pPr>
      <w:r>
        <w:rPr>
          <w:rFonts w:hint="eastAsia"/>
        </w:rPr>
        <w:t>３　意見及び町の考え方</w:t>
      </w:r>
    </w:p>
    <w:tbl>
      <w:tblPr>
        <w:tblStyle w:val="a3"/>
        <w:tblW w:w="0" w:type="auto"/>
        <w:tblLook w:val="04A0" w:firstRow="1" w:lastRow="0" w:firstColumn="1" w:lastColumn="0" w:noHBand="0" w:noVBand="1"/>
      </w:tblPr>
      <w:tblGrid>
        <w:gridCol w:w="846"/>
        <w:gridCol w:w="1134"/>
        <w:gridCol w:w="5670"/>
        <w:gridCol w:w="5233"/>
        <w:gridCol w:w="1785"/>
      </w:tblGrid>
      <w:tr w:rsidR="0053247A" w14:paraId="65EB4AE3" w14:textId="551B496D" w:rsidTr="0053247A">
        <w:tc>
          <w:tcPr>
            <w:tcW w:w="846" w:type="dxa"/>
          </w:tcPr>
          <w:p w14:paraId="17C5A9DA" w14:textId="2872355D" w:rsidR="0053247A" w:rsidRPr="005B7F0E" w:rsidRDefault="0053247A" w:rsidP="005B7F0E">
            <w:pPr>
              <w:jc w:val="center"/>
            </w:pPr>
            <w:r>
              <w:rPr>
                <w:rFonts w:hint="eastAsia"/>
              </w:rPr>
              <w:t>ページ</w:t>
            </w:r>
          </w:p>
        </w:tc>
        <w:tc>
          <w:tcPr>
            <w:tcW w:w="1134" w:type="dxa"/>
          </w:tcPr>
          <w:p w14:paraId="6ED4A685" w14:textId="08BC22D8" w:rsidR="0053247A" w:rsidRDefault="0053247A" w:rsidP="005B7F0E">
            <w:pPr>
              <w:jc w:val="center"/>
              <w:rPr>
                <w:rFonts w:hint="eastAsia"/>
              </w:rPr>
            </w:pPr>
            <w:r>
              <w:rPr>
                <w:rFonts w:hint="eastAsia"/>
              </w:rPr>
              <w:t>項目</w:t>
            </w:r>
          </w:p>
        </w:tc>
        <w:tc>
          <w:tcPr>
            <w:tcW w:w="5670" w:type="dxa"/>
          </w:tcPr>
          <w:p w14:paraId="068F4FF4" w14:textId="2281F65A" w:rsidR="0053247A" w:rsidRDefault="0053247A" w:rsidP="005B7F0E">
            <w:pPr>
              <w:jc w:val="center"/>
            </w:pPr>
            <w:r>
              <w:rPr>
                <w:rFonts w:hint="eastAsia"/>
              </w:rPr>
              <w:t>ご意見</w:t>
            </w:r>
          </w:p>
        </w:tc>
        <w:tc>
          <w:tcPr>
            <w:tcW w:w="5233" w:type="dxa"/>
          </w:tcPr>
          <w:p w14:paraId="1511C626" w14:textId="14E8F207" w:rsidR="0053247A" w:rsidRDefault="0053247A" w:rsidP="005B7F0E">
            <w:pPr>
              <w:jc w:val="center"/>
            </w:pPr>
            <w:r>
              <w:rPr>
                <w:rFonts w:hint="eastAsia"/>
              </w:rPr>
              <w:t>町の考え方</w:t>
            </w:r>
          </w:p>
        </w:tc>
        <w:tc>
          <w:tcPr>
            <w:tcW w:w="1785" w:type="dxa"/>
          </w:tcPr>
          <w:p w14:paraId="12DCC85F" w14:textId="0154FDE2" w:rsidR="0053247A" w:rsidRDefault="0053247A" w:rsidP="005B7F0E">
            <w:pPr>
              <w:jc w:val="center"/>
              <w:rPr>
                <w:rFonts w:hint="eastAsia"/>
              </w:rPr>
            </w:pPr>
            <w:r>
              <w:rPr>
                <w:rFonts w:hint="eastAsia"/>
              </w:rPr>
              <w:t>計画への対応</w:t>
            </w:r>
          </w:p>
        </w:tc>
      </w:tr>
      <w:tr w:rsidR="0053247A" w14:paraId="07C6BD22" w14:textId="3AFF9BF6" w:rsidTr="0053247A">
        <w:tc>
          <w:tcPr>
            <w:tcW w:w="846" w:type="dxa"/>
          </w:tcPr>
          <w:p w14:paraId="3ABAE5F2" w14:textId="1A295197" w:rsidR="0053247A" w:rsidRDefault="0053247A" w:rsidP="0057661A">
            <w:pPr>
              <w:jc w:val="center"/>
            </w:pPr>
            <w:r>
              <w:rPr>
                <w:rFonts w:hint="eastAsia"/>
              </w:rPr>
              <w:t>44</w:t>
            </w:r>
          </w:p>
        </w:tc>
        <w:tc>
          <w:tcPr>
            <w:tcW w:w="1134" w:type="dxa"/>
          </w:tcPr>
          <w:p w14:paraId="35E717F6" w14:textId="70134EBC" w:rsidR="0053247A" w:rsidRDefault="0053247A">
            <w:pPr>
              <w:rPr>
                <w:rFonts w:hint="eastAsia"/>
              </w:rPr>
            </w:pPr>
            <w:r>
              <w:rPr>
                <w:rFonts w:hint="eastAsia"/>
              </w:rPr>
              <w:t>1-3 飲酒</w:t>
            </w:r>
          </w:p>
        </w:tc>
        <w:tc>
          <w:tcPr>
            <w:tcW w:w="5670" w:type="dxa"/>
          </w:tcPr>
          <w:p w14:paraId="37550859" w14:textId="6F05359F" w:rsidR="0053247A" w:rsidRPr="00C8115D" w:rsidRDefault="0053247A">
            <w:r>
              <w:rPr>
                <w:rFonts w:hint="eastAsia"/>
              </w:rPr>
              <w:t>乳幼児期、学齢期の取組として幼稚園、保育園、小学校、中学校で基礎体温、排便の有無、日々の食事内容の調査を行う</w:t>
            </w:r>
          </w:p>
        </w:tc>
        <w:tc>
          <w:tcPr>
            <w:tcW w:w="5233" w:type="dxa"/>
            <w:vMerge w:val="restart"/>
          </w:tcPr>
          <w:p w14:paraId="542E1ACB" w14:textId="5D4A4ABD" w:rsidR="0053247A" w:rsidRDefault="0053247A">
            <w:r>
              <w:rPr>
                <w:rFonts w:hint="eastAsia"/>
              </w:rPr>
              <w:t>いただいたご意見は「1-1 栄養・食生活」に関する内容かと思います。学校給食に関すること、食育に関することについても関係する内容であるため、関係課とも共有し、今後の参考とさせていただきます。幼少期からの食生活は生涯にわたる健康づくりの基本となるため、本計画では家族ぐるみでの望ましい食生活を促していくよう、関連事業等のあらゆる機会で保健指導や普及啓発を行っていきます。</w:t>
            </w:r>
          </w:p>
        </w:tc>
        <w:tc>
          <w:tcPr>
            <w:tcW w:w="1785" w:type="dxa"/>
            <w:vMerge w:val="restart"/>
          </w:tcPr>
          <w:p w14:paraId="7B0EEFB9" w14:textId="7E3F47B6" w:rsidR="0053247A" w:rsidRDefault="0053247A">
            <w:pPr>
              <w:rPr>
                <w:rFonts w:hint="eastAsia"/>
              </w:rPr>
            </w:pPr>
            <w:r>
              <w:rPr>
                <w:rFonts w:hint="eastAsia"/>
              </w:rPr>
              <w:t>現行のままとします。</w:t>
            </w:r>
          </w:p>
        </w:tc>
      </w:tr>
      <w:tr w:rsidR="0053247A" w14:paraId="196686A4" w14:textId="070F97BA" w:rsidTr="0053247A">
        <w:tc>
          <w:tcPr>
            <w:tcW w:w="846" w:type="dxa"/>
          </w:tcPr>
          <w:p w14:paraId="6A806DD5" w14:textId="18520356" w:rsidR="0053247A" w:rsidRDefault="0053247A" w:rsidP="0057661A">
            <w:pPr>
              <w:jc w:val="center"/>
            </w:pPr>
            <w:r>
              <w:rPr>
                <w:rFonts w:hint="eastAsia"/>
              </w:rPr>
              <w:t>44</w:t>
            </w:r>
          </w:p>
        </w:tc>
        <w:tc>
          <w:tcPr>
            <w:tcW w:w="1134" w:type="dxa"/>
          </w:tcPr>
          <w:p w14:paraId="750AC94D" w14:textId="20168B82" w:rsidR="0053247A" w:rsidRDefault="0053247A">
            <w:pPr>
              <w:rPr>
                <w:rFonts w:hint="eastAsia"/>
              </w:rPr>
            </w:pPr>
            <w:r>
              <w:rPr>
                <w:rFonts w:hint="eastAsia"/>
              </w:rPr>
              <w:t>1-3 飲酒</w:t>
            </w:r>
          </w:p>
        </w:tc>
        <w:tc>
          <w:tcPr>
            <w:tcW w:w="5670" w:type="dxa"/>
          </w:tcPr>
          <w:p w14:paraId="668B6679" w14:textId="7D8F144D" w:rsidR="0053247A" w:rsidRPr="00C8115D" w:rsidRDefault="0053247A">
            <w:r>
              <w:rPr>
                <w:rFonts w:hint="eastAsia"/>
              </w:rPr>
              <w:t>全国でミネラルオーガニック給食の取組みが始まっている。当町でも試験的にダシ粉を活用した給食を開始し、開始前後での体調の変化を同上の調査で比較、検証を行う</w:t>
            </w:r>
          </w:p>
        </w:tc>
        <w:tc>
          <w:tcPr>
            <w:tcW w:w="5233" w:type="dxa"/>
            <w:vMerge/>
          </w:tcPr>
          <w:p w14:paraId="0CE71D95" w14:textId="6A2B7001" w:rsidR="0053247A" w:rsidRDefault="0053247A"/>
        </w:tc>
        <w:tc>
          <w:tcPr>
            <w:tcW w:w="1785" w:type="dxa"/>
            <w:vMerge/>
          </w:tcPr>
          <w:p w14:paraId="7C3C766F" w14:textId="77777777" w:rsidR="0053247A" w:rsidRDefault="0053247A"/>
        </w:tc>
      </w:tr>
      <w:tr w:rsidR="0053247A" w14:paraId="798F4543" w14:textId="3698858C" w:rsidTr="0053247A">
        <w:tc>
          <w:tcPr>
            <w:tcW w:w="846" w:type="dxa"/>
          </w:tcPr>
          <w:p w14:paraId="444C0B8A" w14:textId="64254BCD" w:rsidR="0053247A" w:rsidRDefault="0053247A" w:rsidP="0057661A">
            <w:pPr>
              <w:jc w:val="center"/>
            </w:pPr>
            <w:r>
              <w:rPr>
                <w:rFonts w:hint="eastAsia"/>
              </w:rPr>
              <w:t>44</w:t>
            </w:r>
          </w:p>
        </w:tc>
        <w:tc>
          <w:tcPr>
            <w:tcW w:w="1134" w:type="dxa"/>
          </w:tcPr>
          <w:p w14:paraId="6A3F8420" w14:textId="1BF2C010" w:rsidR="0053247A" w:rsidRDefault="0053247A">
            <w:pPr>
              <w:rPr>
                <w:rFonts w:hint="eastAsia"/>
              </w:rPr>
            </w:pPr>
            <w:r>
              <w:rPr>
                <w:rFonts w:hint="eastAsia"/>
              </w:rPr>
              <w:t>1-3 飲酒</w:t>
            </w:r>
          </w:p>
        </w:tc>
        <w:tc>
          <w:tcPr>
            <w:tcW w:w="5670" w:type="dxa"/>
          </w:tcPr>
          <w:p w14:paraId="6A0FA6B0" w14:textId="39D98E94" w:rsidR="0053247A" w:rsidRPr="00C8115D" w:rsidRDefault="0053247A">
            <w:r>
              <w:rPr>
                <w:rFonts w:hint="eastAsia"/>
              </w:rPr>
              <w:t>尿検査により体内のネオニコチノイド系農薬の残留を検査できる。(１検体16,000円)これをミネラルオーガニック給食開始前後で希望児童に行う</w:t>
            </w:r>
          </w:p>
        </w:tc>
        <w:tc>
          <w:tcPr>
            <w:tcW w:w="5233" w:type="dxa"/>
            <w:vMerge/>
          </w:tcPr>
          <w:p w14:paraId="757A8D65" w14:textId="77777777" w:rsidR="0053247A" w:rsidRDefault="0053247A"/>
        </w:tc>
        <w:tc>
          <w:tcPr>
            <w:tcW w:w="1785" w:type="dxa"/>
            <w:vMerge/>
          </w:tcPr>
          <w:p w14:paraId="14482434" w14:textId="77777777" w:rsidR="0053247A" w:rsidRDefault="0053247A"/>
        </w:tc>
      </w:tr>
    </w:tbl>
    <w:p w14:paraId="62423600" w14:textId="77777777" w:rsidR="0002417B" w:rsidRDefault="0002417B"/>
    <w:sectPr w:rsidR="0002417B" w:rsidSect="0002417B">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0417" w14:textId="77777777" w:rsidR="004B0EBF" w:rsidRDefault="004B0EBF" w:rsidP="00D76BB2">
      <w:r>
        <w:separator/>
      </w:r>
    </w:p>
  </w:endnote>
  <w:endnote w:type="continuationSeparator" w:id="0">
    <w:p w14:paraId="3CB7A4FE" w14:textId="77777777" w:rsidR="004B0EBF" w:rsidRDefault="004B0EBF" w:rsidP="00D7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E54D" w14:textId="77777777" w:rsidR="004B0EBF" w:rsidRDefault="004B0EBF" w:rsidP="00D76BB2">
      <w:r>
        <w:separator/>
      </w:r>
    </w:p>
  </w:footnote>
  <w:footnote w:type="continuationSeparator" w:id="0">
    <w:p w14:paraId="2AB096C3" w14:textId="77777777" w:rsidR="004B0EBF" w:rsidRDefault="004B0EBF" w:rsidP="00D7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7B"/>
    <w:rsid w:val="00004782"/>
    <w:rsid w:val="0002417B"/>
    <w:rsid w:val="000838CB"/>
    <w:rsid w:val="000E0E19"/>
    <w:rsid w:val="00167145"/>
    <w:rsid w:val="00252331"/>
    <w:rsid w:val="00270D8F"/>
    <w:rsid w:val="002737C4"/>
    <w:rsid w:val="00293001"/>
    <w:rsid w:val="00296AD9"/>
    <w:rsid w:val="002B1A21"/>
    <w:rsid w:val="002F4FFB"/>
    <w:rsid w:val="0049645E"/>
    <w:rsid w:val="004B0EBF"/>
    <w:rsid w:val="004B5BFB"/>
    <w:rsid w:val="0053247A"/>
    <w:rsid w:val="0057661A"/>
    <w:rsid w:val="005B7F0E"/>
    <w:rsid w:val="006F2C61"/>
    <w:rsid w:val="007961D3"/>
    <w:rsid w:val="007E1CF2"/>
    <w:rsid w:val="00810C1E"/>
    <w:rsid w:val="008213AC"/>
    <w:rsid w:val="00840845"/>
    <w:rsid w:val="008C04EE"/>
    <w:rsid w:val="009F1A7A"/>
    <w:rsid w:val="009F47B1"/>
    <w:rsid w:val="00A44B17"/>
    <w:rsid w:val="00AA2826"/>
    <w:rsid w:val="00BA06DE"/>
    <w:rsid w:val="00C4546A"/>
    <w:rsid w:val="00C8115D"/>
    <w:rsid w:val="00D3331F"/>
    <w:rsid w:val="00D33F6E"/>
    <w:rsid w:val="00D57302"/>
    <w:rsid w:val="00D7588C"/>
    <w:rsid w:val="00D76BB2"/>
    <w:rsid w:val="00E0542B"/>
    <w:rsid w:val="00E6378D"/>
    <w:rsid w:val="00E92564"/>
    <w:rsid w:val="00EE3C5B"/>
    <w:rsid w:val="00EE5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84AE29"/>
  <w15:chartTrackingRefBased/>
  <w15:docId w15:val="{9F7ACFA7-A6D8-4671-9E2B-C71E1A91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4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6BB2"/>
    <w:pPr>
      <w:tabs>
        <w:tab w:val="center" w:pos="4252"/>
        <w:tab w:val="right" w:pos="8504"/>
      </w:tabs>
      <w:snapToGrid w:val="0"/>
    </w:pPr>
  </w:style>
  <w:style w:type="character" w:customStyle="1" w:styleId="a5">
    <w:name w:val="ヘッダー (文字)"/>
    <w:basedOn w:val="a0"/>
    <w:link w:val="a4"/>
    <w:uiPriority w:val="99"/>
    <w:rsid w:val="00D76BB2"/>
  </w:style>
  <w:style w:type="paragraph" w:styleId="a6">
    <w:name w:val="footer"/>
    <w:basedOn w:val="a"/>
    <w:link w:val="a7"/>
    <w:uiPriority w:val="99"/>
    <w:unhideWhenUsed/>
    <w:rsid w:val="00D76BB2"/>
    <w:pPr>
      <w:tabs>
        <w:tab w:val="center" w:pos="4252"/>
        <w:tab w:val="right" w:pos="8504"/>
      </w:tabs>
      <w:snapToGrid w:val="0"/>
    </w:pPr>
  </w:style>
  <w:style w:type="character" w:customStyle="1" w:styleId="a7">
    <w:name w:val="フッター (文字)"/>
    <w:basedOn w:val="a0"/>
    <w:link w:val="a6"/>
    <w:uiPriority w:val="99"/>
    <w:rsid w:val="00D76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814A7-DE93-4621-8D78-56A70098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健康増進課</dc:creator>
  <cp:keywords/>
  <dc:description/>
  <cp:lastModifiedBy>健康増進課</cp:lastModifiedBy>
  <cp:revision>10</cp:revision>
  <cp:lastPrinted>2025-03-06T01:27:00Z</cp:lastPrinted>
  <dcterms:created xsi:type="dcterms:W3CDTF">2025-03-04T07:16:00Z</dcterms:created>
  <dcterms:modified xsi:type="dcterms:W3CDTF">2025-03-31T06:56:00Z</dcterms:modified>
</cp:coreProperties>
</file>